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8C" w:rsidRPr="00CC7C8C" w:rsidRDefault="00CC7C8C" w:rsidP="00746BF2">
      <w:pPr>
        <w:pStyle w:val="Default"/>
        <w:spacing w:line="360" w:lineRule="auto"/>
        <w:jc w:val="center"/>
        <w:rPr>
          <w:b/>
          <w:bCs/>
        </w:rPr>
      </w:pPr>
      <w:r w:rsidRPr="00CC7C8C">
        <w:rPr>
          <w:b/>
          <w:bCs/>
        </w:rPr>
        <w:t>SİİRT ÜNİVERSİTESİ DOKTORA SONRASI ARAŞTI</w:t>
      </w:r>
      <w:r w:rsidR="00510C2D">
        <w:rPr>
          <w:b/>
          <w:bCs/>
        </w:rPr>
        <w:t>RMA PROGRAMI UYGULAMA YÖNERGESİ</w:t>
      </w:r>
    </w:p>
    <w:p w:rsidR="00CC7C8C" w:rsidRPr="00CC7C8C" w:rsidRDefault="00CC7C8C" w:rsidP="00410571">
      <w:pPr>
        <w:pStyle w:val="Default"/>
        <w:spacing w:line="360" w:lineRule="auto"/>
        <w:jc w:val="both"/>
      </w:pPr>
    </w:p>
    <w:p w:rsidR="00CC7C8C" w:rsidRPr="00CC7C8C" w:rsidRDefault="00CC7C8C" w:rsidP="00410571">
      <w:pPr>
        <w:pStyle w:val="Default"/>
        <w:spacing w:line="360" w:lineRule="auto"/>
        <w:jc w:val="both"/>
      </w:pPr>
      <w:r w:rsidRPr="00CC7C8C">
        <w:rPr>
          <w:b/>
          <w:bCs/>
        </w:rPr>
        <w:t xml:space="preserve">AMAÇ VE KAPSAM </w:t>
      </w:r>
    </w:p>
    <w:p w:rsidR="00CC7C8C" w:rsidRDefault="00CC7C8C" w:rsidP="00410571">
      <w:pPr>
        <w:pStyle w:val="Default"/>
        <w:spacing w:line="360" w:lineRule="auto"/>
        <w:jc w:val="both"/>
      </w:pPr>
      <w:r w:rsidRPr="00CC7C8C">
        <w:rPr>
          <w:b/>
          <w:bCs/>
        </w:rPr>
        <w:t xml:space="preserve">Madde 1 - </w:t>
      </w:r>
      <w:r w:rsidR="0057012F">
        <w:t>Bu y</w:t>
      </w:r>
      <w:r w:rsidRPr="00CC7C8C">
        <w:t xml:space="preserve">önerge, Siirt Üniversitesi bünyesinde yürütülen Doktora Sonrası Araştırma </w:t>
      </w:r>
      <w:r w:rsidR="00B61C27">
        <w:t>Programının uygulama esas ve usu</w:t>
      </w:r>
      <w:r w:rsidRPr="00CC7C8C">
        <w:t>llerini düzenle</w:t>
      </w:r>
      <w:r w:rsidR="0057012F">
        <w:t>mektedi</w:t>
      </w:r>
      <w:r w:rsidRPr="00CC7C8C">
        <w:t xml:space="preserve">r. </w:t>
      </w:r>
    </w:p>
    <w:p w:rsidR="00CC7C8C" w:rsidRPr="00CC7C8C" w:rsidRDefault="00CC7C8C" w:rsidP="00410571">
      <w:pPr>
        <w:pStyle w:val="Default"/>
        <w:spacing w:line="360" w:lineRule="auto"/>
        <w:jc w:val="both"/>
      </w:pPr>
      <w:bookmarkStart w:id="0" w:name="_GoBack"/>
      <w:bookmarkEnd w:id="0"/>
    </w:p>
    <w:p w:rsidR="00CC7C8C" w:rsidRDefault="00CC7C8C" w:rsidP="00410571">
      <w:pPr>
        <w:pStyle w:val="Default"/>
        <w:spacing w:line="360" w:lineRule="auto"/>
        <w:jc w:val="both"/>
      </w:pPr>
      <w:proofErr w:type="gramStart"/>
      <w:r w:rsidRPr="00CC7C8C">
        <w:t>Siirt Üniversitesi Dokto</w:t>
      </w:r>
      <w:r>
        <w:t>ra Sonrası Araştırma Programı</w:t>
      </w:r>
      <w:r w:rsidRPr="00CC7C8C">
        <w:t>, doktora</w:t>
      </w:r>
      <w:r w:rsidR="0057012F">
        <w:t xml:space="preserve"> eğitimini</w:t>
      </w:r>
      <w:r w:rsidRPr="00CC7C8C">
        <w:t xml:space="preserve"> tamamladıktan sonra, yurt</w:t>
      </w:r>
      <w:r w:rsidR="0057012F">
        <w:t xml:space="preserve"> </w:t>
      </w:r>
      <w:r w:rsidRPr="00CC7C8C">
        <w:t>içi veya yurt</w:t>
      </w:r>
      <w:r w:rsidR="0057012F">
        <w:t xml:space="preserve"> </w:t>
      </w:r>
      <w:r w:rsidRPr="00CC7C8C">
        <w:t xml:space="preserve">dışında herhangi bir üniversitede öğretim elemanı olarak atanmış ya da bir kamu/özel kurumda görev yapan veya herhangi bir kurumda çalışmayan bir araştırmacının geçici bir süre için Siirt </w:t>
      </w:r>
      <w:r>
        <w:t>Üniversitesi</w:t>
      </w:r>
      <w:r w:rsidRPr="00CC7C8C">
        <w:t>nde bir danışman gözetiminde araştırma yapmak üzere görevlend</w:t>
      </w:r>
      <w:r w:rsidR="00530BC3">
        <w:t xml:space="preserve">irilmesi esasına dayanmaktadır. </w:t>
      </w:r>
      <w:proofErr w:type="gramEnd"/>
      <w:r w:rsidRPr="00CC7C8C">
        <w:t>Programın a</w:t>
      </w:r>
      <w:r w:rsidR="0057012F">
        <w:t>macı, genç öğretim elemanları</w:t>
      </w:r>
      <w:r w:rsidRPr="00CC7C8C">
        <w:t xml:space="preserve"> ve araştırmacıların, öğretim üyeleri ile ortak araştırmalar yapmasını teşvik etmek, öğretim elemanları ve araştırmacılar arasındaki bilimsel pa</w:t>
      </w:r>
      <w:r w:rsidR="0057012F">
        <w:t xml:space="preserve">ylaşım ve etkileşimi sağlayarak </w:t>
      </w:r>
      <w:r w:rsidR="00817F86">
        <w:t>güçlendirmektir.</w:t>
      </w:r>
    </w:p>
    <w:p w:rsidR="00075878" w:rsidRDefault="00075878" w:rsidP="00410571">
      <w:pPr>
        <w:pStyle w:val="Default"/>
        <w:spacing w:line="360" w:lineRule="auto"/>
        <w:jc w:val="both"/>
      </w:pPr>
    </w:p>
    <w:p w:rsidR="00075878" w:rsidRPr="00075878" w:rsidRDefault="00075878" w:rsidP="00410571">
      <w:pPr>
        <w:pStyle w:val="Default"/>
        <w:spacing w:line="360" w:lineRule="auto"/>
        <w:jc w:val="both"/>
        <w:rPr>
          <w:b/>
        </w:rPr>
      </w:pPr>
      <w:r w:rsidRPr="00075878">
        <w:rPr>
          <w:b/>
        </w:rPr>
        <w:t>TANIMLAMALAR VE KISALTMALAR</w:t>
      </w:r>
    </w:p>
    <w:p w:rsidR="00075878" w:rsidRDefault="00075878" w:rsidP="00410571">
      <w:pPr>
        <w:pStyle w:val="Default"/>
        <w:spacing w:line="360" w:lineRule="auto"/>
        <w:jc w:val="both"/>
      </w:pPr>
      <w:r w:rsidRPr="00075878">
        <w:rPr>
          <w:b/>
        </w:rPr>
        <w:t>Madde 2</w:t>
      </w:r>
      <w:r>
        <w:t xml:space="preserve"> - Bu yönergede geçen;</w:t>
      </w:r>
    </w:p>
    <w:p w:rsidR="00075878" w:rsidRDefault="00075878" w:rsidP="00410571">
      <w:pPr>
        <w:pStyle w:val="Default"/>
        <w:spacing w:line="360" w:lineRule="auto"/>
        <w:jc w:val="both"/>
      </w:pPr>
      <w:r>
        <w:t xml:space="preserve">a) Araştırmacı: Doktorasını / </w:t>
      </w:r>
      <w:r w:rsidR="00EE7D4D">
        <w:t>s</w:t>
      </w:r>
      <w:r>
        <w:t>anatta yeterliliğini tamamlamış</w:t>
      </w:r>
      <w:r w:rsidR="00EE7D4D">
        <w:t xml:space="preserve"> kişi</w:t>
      </w:r>
      <w:r>
        <w:t xml:space="preserve"> ya da 2547 sayılı Kanun</w:t>
      </w:r>
      <w:r w:rsidR="00817F86">
        <w:t>’</w:t>
      </w:r>
      <w:r>
        <w:t>un Doktora Sonrası Araşt</w:t>
      </w:r>
      <w:r w:rsidR="00A76B85">
        <w:t>ırmacı İstihdamı başlıklı Ek 34</w:t>
      </w:r>
      <w:r w:rsidR="00817F86">
        <w:t>.</w:t>
      </w:r>
      <w:r>
        <w:t xml:space="preserve"> maddesine göre çalıştırılan kişiyi,</w:t>
      </w:r>
    </w:p>
    <w:p w:rsidR="00075878" w:rsidRDefault="00075878" w:rsidP="00410571">
      <w:pPr>
        <w:pStyle w:val="Default"/>
        <w:spacing w:line="360" w:lineRule="auto"/>
        <w:jc w:val="both"/>
      </w:pPr>
      <w:r>
        <w:t xml:space="preserve">b) Danışman: Araştırmacı tarafından sunulan projenin yürütülmesi aşamasında bilgi ve tecrübesine ihtiyaç duyulan </w:t>
      </w:r>
      <w:r w:rsidR="00530BC3">
        <w:t>Siirt Üniversitesi</w:t>
      </w:r>
      <w:r w:rsidR="0050399D">
        <w:t>nde tam zamanlı çalışan</w:t>
      </w:r>
      <w:r w:rsidR="00A515CA">
        <w:t xml:space="preserve"> Profesör Doktor, Doçent Doktor ya da </w:t>
      </w:r>
      <w:r w:rsidR="00431C0C">
        <w:t>Dok</w:t>
      </w:r>
      <w:r w:rsidR="00A515CA">
        <w:t>tor Öğretim Üyesini,</w:t>
      </w:r>
    </w:p>
    <w:p w:rsidR="006F3A8E" w:rsidRDefault="006F3A8E" w:rsidP="00410571">
      <w:pPr>
        <w:pStyle w:val="Default"/>
        <w:spacing w:line="360" w:lineRule="auto"/>
        <w:jc w:val="both"/>
      </w:pPr>
      <w:r>
        <w:t xml:space="preserve">c) </w:t>
      </w:r>
      <w:r w:rsidRPr="00CC7C8C">
        <w:t>DOSAP</w:t>
      </w:r>
      <w:r>
        <w:t xml:space="preserve">: </w:t>
      </w:r>
      <w:r w:rsidR="00246ACF">
        <w:t xml:space="preserve">Siirt Üniversitesi </w:t>
      </w:r>
      <w:r w:rsidRPr="00CC7C8C">
        <w:t>Dokto</w:t>
      </w:r>
      <w:r>
        <w:t>ra Sonrası Araştırma Programı</w:t>
      </w:r>
      <w:r w:rsidR="00246ACF">
        <w:t>nı,</w:t>
      </w:r>
    </w:p>
    <w:p w:rsidR="00075878" w:rsidRDefault="006F3A8E" w:rsidP="00410571">
      <w:pPr>
        <w:pStyle w:val="Default"/>
        <w:spacing w:line="360" w:lineRule="auto"/>
        <w:jc w:val="both"/>
      </w:pPr>
      <w:r>
        <w:t xml:space="preserve">ç) </w:t>
      </w:r>
      <w:r w:rsidR="00075878">
        <w:t>Programın Süresi: Araştırmacının görevlendirildiği veya çalıştığı süreyi,</w:t>
      </w:r>
    </w:p>
    <w:p w:rsidR="00075878" w:rsidRDefault="006F3A8E" w:rsidP="00410571">
      <w:pPr>
        <w:pStyle w:val="Default"/>
        <w:spacing w:line="360" w:lineRule="auto"/>
        <w:jc w:val="both"/>
      </w:pPr>
      <w:r>
        <w:t>d</w:t>
      </w:r>
      <w:r w:rsidR="00075878">
        <w:t>) Senato: Siirt Üniversitesi Senatosunu,</w:t>
      </w:r>
    </w:p>
    <w:p w:rsidR="00075878" w:rsidRDefault="006F3A8E" w:rsidP="00410571">
      <w:pPr>
        <w:pStyle w:val="Default"/>
        <w:spacing w:line="360" w:lineRule="auto"/>
        <w:jc w:val="both"/>
      </w:pPr>
      <w:r>
        <w:t>e</w:t>
      </w:r>
      <w:r w:rsidR="00075878">
        <w:t>) Yönetim Kurulu: Siirt Üniversitesi Yönetim Kurulunu,</w:t>
      </w:r>
    </w:p>
    <w:p w:rsidR="006F3A8E" w:rsidRDefault="006F3A8E" w:rsidP="00410571">
      <w:pPr>
        <w:pStyle w:val="Default"/>
        <w:spacing w:line="360" w:lineRule="auto"/>
        <w:jc w:val="both"/>
      </w:pPr>
      <w:r>
        <w:t>f) SİÜ: Siirt Üniversitesini</w:t>
      </w:r>
      <w:r w:rsidR="001266F9">
        <w:t>,</w:t>
      </w:r>
    </w:p>
    <w:p w:rsidR="00905455" w:rsidRDefault="006F3A8E" w:rsidP="00905455">
      <w:pPr>
        <w:pStyle w:val="Default"/>
        <w:spacing w:line="360" w:lineRule="auto"/>
        <w:jc w:val="both"/>
      </w:pPr>
      <w:r>
        <w:t>g</w:t>
      </w:r>
      <w:r w:rsidR="00905455">
        <w:t>) Rektörlük: Siirt Üniv</w:t>
      </w:r>
      <w:r w:rsidR="00817F86">
        <w:t>ersitesi Rektörlüğünü ifade etmektedir</w:t>
      </w:r>
      <w:r w:rsidR="00905455">
        <w:t>.</w:t>
      </w:r>
    </w:p>
    <w:p w:rsidR="00CC7C8C" w:rsidRPr="00CC7C8C" w:rsidRDefault="00CC7C8C" w:rsidP="00410571">
      <w:pPr>
        <w:pStyle w:val="Default"/>
        <w:spacing w:line="360" w:lineRule="auto"/>
        <w:jc w:val="both"/>
      </w:pPr>
    </w:p>
    <w:p w:rsidR="00CC7C8C" w:rsidRPr="00CC7C8C" w:rsidRDefault="00CC7C8C" w:rsidP="00410571">
      <w:pPr>
        <w:pStyle w:val="Default"/>
        <w:spacing w:line="360" w:lineRule="auto"/>
        <w:jc w:val="both"/>
      </w:pPr>
      <w:r>
        <w:rPr>
          <w:b/>
          <w:bCs/>
        </w:rPr>
        <w:t>TEMEL İ</w:t>
      </w:r>
      <w:r w:rsidRPr="00CC7C8C">
        <w:rPr>
          <w:b/>
          <w:bCs/>
        </w:rPr>
        <w:t xml:space="preserve">LKELER </w:t>
      </w:r>
    </w:p>
    <w:p w:rsidR="00CC7C8C" w:rsidRPr="00CC7C8C" w:rsidRDefault="00905455" w:rsidP="00410571">
      <w:pPr>
        <w:pStyle w:val="Default"/>
        <w:spacing w:line="360" w:lineRule="auto"/>
        <w:jc w:val="both"/>
      </w:pPr>
      <w:r>
        <w:rPr>
          <w:b/>
          <w:bCs/>
        </w:rPr>
        <w:t>Madde 3</w:t>
      </w:r>
      <w:r w:rsidR="00CC7C8C" w:rsidRPr="00CC7C8C">
        <w:rPr>
          <w:b/>
          <w:bCs/>
        </w:rPr>
        <w:t xml:space="preserve"> - </w:t>
      </w:r>
      <w:r w:rsidR="00CC7C8C" w:rsidRPr="00CC7C8C">
        <w:t xml:space="preserve">DOSAP, aşağıda </w:t>
      </w:r>
      <w:r w:rsidR="00887067">
        <w:t>belirtilen</w:t>
      </w:r>
      <w:r w:rsidR="00CC7C8C" w:rsidRPr="00CC7C8C">
        <w:t xml:space="preserve"> temel ilkeler çerçevesinde yürütülür: </w:t>
      </w:r>
    </w:p>
    <w:p w:rsidR="00CC7C8C" w:rsidRPr="00CC7C8C" w:rsidRDefault="00CC7C8C" w:rsidP="00410571">
      <w:pPr>
        <w:pStyle w:val="Default"/>
        <w:spacing w:after="327" w:line="360" w:lineRule="auto"/>
        <w:jc w:val="both"/>
      </w:pPr>
      <w:r w:rsidRPr="00CC7C8C">
        <w:lastRenderedPageBreak/>
        <w:t xml:space="preserve">a) Bir </w:t>
      </w:r>
      <w:r>
        <w:t xml:space="preserve">araştırmacının </w:t>
      </w:r>
      <w:proofErr w:type="spellStart"/>
      <w:r w:rsidRPr="00CC7C8C">
        <w:t>DOSAP’a</w:t>
      </w:r>
      <w:proofErr w:type="spellEnd"/>
      <w:r w:rsidRPr="00CC7C8C">
        <w:t xml:space="preserve"> dâhil olabilmesi için yurt</w:t>
      </w:r>
      <w:r w:rsidR="00887067">
        <w:t xml:space="preserve"> </w:t>
      </w:r>
      <w:r w:rsidRPr="00CC7C8C">
        <w:t>içi ya da yurt</w:t>
      </w:r>
      <w:r w:rsidR="00887067">
        <w:t xml:space="preserve"> </w:t>
      </w:r>
      <w:r w:rsidRPr="00CC7C8C">
        <w:t xml:space="preserve">dışında </w:t>
      </w:r>
      <w:r w:rsidR="00FE35D9">
        <w:t>herhangi bir üniversiteden son 7</w:t>
      </w:r>
      <w:r w:rsidRPr="00CC7C8C">
        <w:t xml:space="preserve"> (</w:t>
      </w:r>
      <w:r w:rsidR="00FE35D9">
        <w:t>yedi</w:t>
      </w:r>
      <w:r w:rsidR="00887067">
        <w:t>) yıl içerisinde doktora</w:t>
      </w:r>
      <w:r w:rsidR="00EE7D4D">
        <w:t>/sanatta yeterlilik</w:t>
      </w:r>
      <w:r w:rsidRPr="00CC7C8C">
        <w:t xml:space="preserve"> </w:t>
      </w:r>
      <w:r w:rsidR="00887067">
        <w:t xml:space="preserve">eğitimini </w:t>
      </w:r>
      <w:r w:rsidRPr="00CC7C8C">
        <w:t xml:space="preserve">tamamlamış olması zorunludur. </w:t>
      </w:r>
    </w:p>
    <w:p w:rsidR="00CC7C8C" w:rsidRDefault="00CC7C8C" w:rsidP="00410571">
      <w:pPr>
        <w:pStyle w:val="Default"/>
        <w:spacing w:line="360" w:lineRule="auto"/>
        <w:jc w:val="both"/>
      </w:pPr>
      <w:r w:rsidRPr="00CC7C8C">
        <w:t>b) Kadroları bir devlet üniversitesinde bulunan öğretim elemanlarının, DOSAP kapsamınd</w:t>
      </w:r>
      <w:r w:rsidR="00887067">
        <w:t>a çalışmalar yapabilmeleri için 2547 sayılı y</w:t>
      </w:r>
      <w:r w:rsidRPr="00CC7C8C">
        <w:t xml:space="preserve">asanın 39. maddesine göre </w:t>
      </w:r>
      <w:proofErr w:type="spellStart"/>
      <w:r w:rsidR="005A38B3">
        <w:t>SİÜ</w:t>
      </w:r>
      <w:r w:rsidRPr="00CC7C8C">
        <w:t>’de</w:t>
      </w:r>
      <w:proofErr w:type="spellEnd"/>
      <w:r w:rsidRPr="00CC7C8C">
        <w:t xml:space="preserve"> görevlendirilmeleri gerekmektedir. </w:t>
      </w:r>
    </w:p>
    <w:p w:rsidR="00CC7C8C" w:rsidRPr="00CC7C8C" w:rsidRDefault="00CC7C8C" w:rsidP="00410571">
      <w:pPr>
        <w:pStyle w:val="Default"/>
        <w:spacing w:line="360" w:lineRule="auto"/>
        <w:jc w:val="both"/>
      </w:pPr>
    </w:p>
    <w:p w:rsidR="00CC7C8C" w:rsidRPr="00CC7C8C" w:rsidRDefault="00CC7C8C" w:rsidP="00410571">
      <w:pPr>
        <w:pStyle w:val="Default"/>
        <w:spacing w:after="332" w:line="360" w:lineRule="auto"/>
        <w:jc w:val="both"/>
      </w:pPr>
      <w:r w:rsidRPr="00CC7C8C">
        <w:t>c) Vakıf üniversitelerinin ve yurt dışındaki üniversitelerin kadrolarında bulunan öğretim eleman</w:t>
      </w:r>
      <w:r w:rsidR="005C4F29">
        <w:t>larının</w:t>
      </w:r>
      <w:r w:rsidRPr="00CC7C8C">
        <w:t xml:space="preserve">, üniversiteleri tarafından geçici olarak </w:t>
      </w:r>
      <w:proofErr w:type="spellStart"/>
      <w:r w:rsidR="005A38B3">
        <w:t>SİÜ</w:t>
      </w:r>
      <w:r w:rsidRPr="00CC7C8C">
        <w:t>’de</w:t>
      </w:r>
      <w:proofErr w:type="spellEnd"/>
      <w:r w:rsidRPr="00CC7C8C">
        <w:t xml:space="preserve"> görevlendirilmeleri hâlinde bu programdan yararlanmaları mümkündür. </w:t>
      </w:r>
    </w:p>
    <w:p w:rsidR="00CC7C8C" w:rsidRPr="00CC7C8C" w:rsidRDefault="00CC7C8C" w:rsidP="00410571">
      <w:pPr>
        <w:pStyle w:val="Default"/>
        <w:spacing w:after="332" w:line="360" w:lineRule="auto"/>
        <w:jc w:val="both"/>
      </w:pPr>
      <w:r w:rsidRPr="00CC7C8C">
        <w:t>d) Yurt</w:t>
      </w:r>
      <w:r w:rsidR="00887067">
        <w:t xml:space="preserve"> </w:t>
      </w:r>
      <w:r w:rsidRPr="00CC7C8C">
        <w:t>içi veya yurt</w:t>
      </w:r>
      <w:r w:rsidR="00887067">
        <w:t xml:space="preserve"> </w:t>
      </w:r>
      <w:r w:rsidRPr="00CC7C8C">
        <w:t>dışı resmî ya da özel kurumlarda çalışmakta olan dokt</w:t>
      </w:r>
      <w:r w:rsidR="005C4F29">
        <w:t>ora derecesine sahip personel</w:t>
      </w:r>
      <w:r w:rsidRPr="00CC7C8C">
        <w:t xml:space="preserve">, bağlı oldukları kurumları tarafından geçici olarak </w:t>
      </w:r>
      <w:proofErr w:type="spellStart"/>
      <w:r w:rsidR="005A38B3">
        <w:t>SİÜ</w:t>
      </w:r>
      <w:r w:rsidRPr="00CC7C8C">
        <w:t>’de</w:t>
      </w:r>
      <w:proofErr w:type="spellEnd"/>
      <w:r w:rsidRPr="00CC7C8C">
        <w:t xml:space="preserve"> görevlendirilmeleri hâlinde </w:t>
      </w:r>
      <w:r w:rsidR="00972A0A">
        <w:t>bu</w:t>
      </w:r>
      <w:r w:rsidRPr="00CC7C8C">
        <w:t xml:space="preserve"> program kapsamında çalışabilirler. </w:t>
      </w:r>
    </w:p>
    <w:p w:rsidR="00CC7C8C" w:rsidRPr="00CC7C8C" w:rsidRDefault="00CC7C8C" w:rsidP="00410571">
      <w:pPr>
        <w:pStyle w:val="Default"/>
        <w:spacing w:after="332" w:line="360" w:lineRule="auto"/>
        <w:jc w:val="both"/>
      </w:pPr>
      <w:r w:rsidRPr="00CC7C8C">
        <w:t xml:space="preserve">e) Doktora derecesini </w:t>
      </w:r>
      <w:proofErr w:type="spellStart"/>
      <w:r w:rsidR="005A38B3">
        <w:t>SİÜ</w:t>
      </w:r>
      <w:r w:rsidRPr="00CC7C8C">
        <w:t>’de</w:t>
      </w:r>
      <w:proofErr w:type="spellEnd"/>
      <w:r w:rsidRPr="00CC7C8C">
        <w:t xml:space="preserve"> tamamlamış fakat başka </w:t>
      </w:r>
      <w:r w:rsidR="00B17858">
        <w:t>bir üniversite, kamu/</w:t>
      </w:r>
      <w:r w:rsidRPr="00CC7C8C">
        <w:t xml:space="preserve">özel sektörde çalışanlar da DOSAP kapsamında görevlendirilebilir. </w:t>
      </w:r>
    </w:p>
    <w:p w:rsidR="00CC7C8C" w:rsidRPr="00CC7C8C" w:rsidRDefault="00CC7C8C" w:rsidP="00410571">
      <w:pPr>
        <w:pStyle w:val="Default"/>
        <w:spacing w:line="360" w:lineRule="auto"/>
        <w:jc w:val="both"/>
      </w:pPr>
      <w:r w:rsidRPr="00CC7C8C">
        <w:t xml:space="preserve">f) Doktorasını tamamlayan fakat herhangi bir kurumda çalışmayan araştırmacılar da DOSAP kapsamında araştırmacı olarak yer alabilirler. Bu araştırmacıların DOSAP kapsamında çalışabilmeleri için danışman öğretim üyesinin yürüttüğü projede Doktora Sonrası </w:t>
      </w:r>
      <w:proofErr w:type="spellStart"/>
      <w:r w:rsidRPr="00CC7C8C">
        <w:t>Bursiyer</w:t>
      </w:r>
      <w:proofErr w:type="spellEnd"/>
      <w:r w:rsidRPr="00CC7C8C">
        <w:t xml:space="preserve"> bütçesinin bulunması zorunludur. </w:t>
      </w:r>
    </w:p>
    <w:p w:rsidR="00972A0A" w:rsidRPr="00CC7C8C" w:rsidRDefault="00972A0A" w:rsidP="00410571">
      <w:pPr>
        <w:pStyle w:val="Default"/>
        <w:spacing w:line="360" w:lineRule="auto"/>
        <w:jc w:val="both"/>
      </w:pPr>
    </w:p>
    <w:p w:rsidR="00CC7C8C" w:rsidRPr="00CC7C8C" w:rsidRDefault="00972A0A" w:rsidP="00410571">
      <w:pPr>
        <w:pStyle w:val="Default"/>
        <w:spacing w:line="360" w:lineRule="auto"/>
        <w:jc w:val="both"/>
      </w:pPr>
      <w:r>
        <w:rPr>
          <w:b/>
          <w:bCs/>
        </w:rPr>
        <w:t>BAŞVURU VE DEĞERLENDİ</w:t>
      </w:r>
      <w:r w:rsidR="00CC7C8C" w:rsidRPr="00CC7C8C">
        <w:rPr>
          <w:b/>
          <w:bCs/>
        </w:rPr>
        <w:t xml:space="preserve">RME </w:t>
      </w:r>
    </w:p>
    <w:p w:rsidR="00CC7C8C" w:rsidRPr="00CC7C8C" w:rsidRDefault="00905455" w:rsidP="00410571">
      <w:pPr>
        <w:pStyle w:val="Default"/>
        <w:spacing w:line="360" w:lineRule="auto"/>
        <w:jc w:val="both"/>
      </w:pPr>
      <w:r>
        <w:rPr>
          <w:b/>
          <w:bCs/>
        </w:rPr>
        <w:t>Madde 4</w:t>
      </w:r>
      <w:r w:rsidR="00CC7C8C" w:rsidRPr="00CC7C8C">
        <w:rPr>
          <w:b/>
          <w:bCs/>
        </w:rPr>
        <w:t xml:space="preserve"> - </w:t>
      </w:r>
      <w:r w:rsidR="00CC7C8C" w:rsidRPr="00CC7C8C">
        <w:t xml:space="preserve">Bu programa </w:t>
      </w:r>
      <w:r w:rsidR="00737EF8">
        <w:t>başvuru ve değerlendirme sürecinin gerçekleştirilmesi</w:t>
      </w:r>
      <w:r w:rsidR="00CC7C8C" w:rsidRPr="00CC7C8C">
        <w:t xml:space="preserve">: </w:t>
      </w:r>
    </w:p>
    <w:p w:rsidR="00CC7C8C" w:rsidRPr="00CC7C8C" w:rsidRDefault="002A4D2A" w:rsidP="00410571">
      <w:pPr>
        <w:pStyle w:val="Default"/>
        <w:spacing w:after="303" w:line="360" w:lineRule="auto"/>
        <w:jc w:val="both"/>
      </w:pPr>
      <w:r>
        <w:rPr>
          <w:b/>
          <w:bCs/>
        </w:rPr>
        <w:t>a) Aday Başvuru Koş</w:t>
      </w:r>
      <w:r w:rsidR="00CC7C8C" w:rsidRPr="00CC7C8C">
        <w:rPr>
          <w:b/>
          <w:bCs/>
        </w:rPr>
        <w:t xml:space="preserve">ulu: </w:t>
      </w:r>
      <w:r w:rsidR="00CC7C8C" w:rsidRPr="002A4D2A">
        <w:rPr>
          <w:bCs/>
        </w:rPr>
        <w:t>A</w:t>
      </w:r>
      <w:r>
        <w:t>day</w:t>
      </w:r>
      <w:r w:rsidR="00CC7C8C" w:rsidRPr="00CC7C8C">
        <w:t xml:space="preserve">ın </w:t>
      </w:r>
      <w:proofErr w:type="spellStart"/>
      <w:r w:rsidR="00246ACF">
        <w:t>DOSAP’a</w:t>
      </w:r>
      <w:proofErr w:type="spellEnd"/>
      <w:r w:rsidR="00246ACF">
        <w:t xml:space="preserve"> </w:t>
      </w:r>
      <w:r w:rsidR="00CC7C8C" w:rsidRPr="00CC7C8C">
        <w:t>başvu</w:t>
      </w:r>
      <w:r>
        <w:t xml:space="preserve">rabilmesi için </w:t>
      </w:r>
      <w:r w:rsidR="00DE31F9">
        <w:t>d</w:t>
      </w:r>
      <w:r w:rsidR="00DE31F9" w:rsidRPr="00DE31F9">
        <w:t>oktora / tıpta, diş hekimliğinde, eczacılıkta, veteriner hekimlikte uzmanl</w:t>
      </w:r>
      <w:r w:rsidR="00DE31F9">
        <w:t>ık / sanatta yeterlik derecesini son 7</w:t>
      </w:r>
      <w:r w:rsidR="00DE31F9" w:rsidRPr="00CC7C8C">
        <w:t xml:space="preserve"> yıl içinde </w:t>
      </w:r>
      <w:r w:rsidR="00DE31F9">
        <w:t>almış</w:t>
      </w:r>
      <w:r w:rsidR="00DE31F9" w:rsidRPr="00DE31F9">
        <w:t xml:space="preserve"> </w:t>
      </w:r>
      <w:r w:rsidR="007E6C37">
        <w:t>olmas</w:t>
      </w:r>
      <w:r w:rsidR="00DE31F9" w:rsidRPr="00DE31F9">
        <w:t xml:space="preserve">ı </w:t>
      </w:r>
      <w:r w:rsidR="00CC7C8C" w:rsidRPr="00CC7C8C">
        <w:t>gerekmektedir. Adayın, kadrosunun bulunduğu üniversiteden g</w:t>
      </w:r>
      <w:r w:rsidR="00EB3150">
        <w:t>erekli izinleri alması ve 2547 s</w:t>
      </w:r>
      <w:r w:rsidR="00CC7C8C" w:rsidRPr="00CC7C8C">
        <w:t xml:space="preserve">ayılı </w:t>
      </w:r>
      <w:r w:rsidR="00EB3150">
        <w:t>y</w:t>
      </w:r>
      <w:r w:rsidR="00CC7C8C" w:rsidRPr="00CC7C8C">
        <w:t>asanın 39. maddesindeki koşulları taşıması gerekmektedir. Kamu kurumlarında veya özel kurumlarda çalışmakta olan d</w:t>
      </w:r>
      <w:r w:rsidR="00EB3150">
        <w:t>oktor</w:t>
      </w:r>
      <w:r w:rsidR="00CC7C8C" w:rsidRPr="00CC7C8C">
        <w:t xml:space="preserve"> araştırma</w:t>
      </w:r>
      <w:r w:rsidR="00EB3150">
        <w:t xml:space="preserve"> görevlilerinin</w:t>
      </w:r>
      <w:r w:rsidR="00CC7C8C" w:rsidRPr="00CC7C8C">
        <w:t xml:space="preserve">, bağlı oldukları kurumlarından gerekli izinleri almaları zorunludur. Herhangi bir kurumda çalışmayan doktora </w:t>
      </w:r>
      <w:r w:rsidR="00D20C35">
        <w:t xml:space="preserve">mezunlarının </w:t>
      </w:r>
      <w:r w:rsidR="00CC7C8C" w:rsidRPr="00CC7C8C">
        <w:t xml:space="preserve">ise, kendi sağlık sigortalarını yaptırmaları ve bunu belgelemeleri gerekmektedir. </w:t>
      </w:r>
    </w:p>
    <w:p w:rsidR="00CC7C8C" w:rsidRDefault="002A4D2A" w:rsidP="00410571">
      <w:pPr>
        <w:pStyle w:val="Default"/>
        <w:spacing w:line="360" w:lineRule="auto"/>
        <w:jc w:val="both"/>
      </w:pPr>
      <w:r>
        <w:rPr>
          <w:b/>
          <w:bCs/>
        </w:rPr>
        <w:lastRenderedPageBreak/>
        <w:t>b) Baş</w:t>
      </w:r>
      <w:r w:rsidR="00CC7C8C" w:rsidRPr="00CC7C8C">
        <w:rPr>
          <w:b/>
          <w:bCs/>
        </w:rPr>
        <w:t xml:space="preserve">vuru: </w:t>
      </w:r>
      <w:r w:rsidR="00CC7C8C" w:rsidRPr="00CC7C8C">
        <w:t>Başvuru</w:t>
      </w:r>
      <w:r w:rsidR="000753E3">
        <w:t xml:space="preserve"> süreci, her yıl</w:t>
      </w:r>
      <w:r w:rsidR="00CC7C8C" w:rsidRPr="00CC7C8C">
        <w:t xml:space="preserve"> </w:t>
      </w:r>
      <w:proofErr w:type="spellStart"/>
      <w:r w:rsidR="005A38B3">
        <w:t>SİÜ</w:t>
      </w:r>
      <w:r w:rsidR="00CC7C8C" w:rsidRPr="00CC7C8C">
        <w:t>’de</w:t>
      </w:r>
      <w:proofErr w:type="spellEnd"/>
      <w:r w:rsidR="00CC7C8C" w:rsidRPr="00CC7C8C">
        <w:t xml:space="preserve"> taleplerin belirlenmesi ve </w:t>
      </w:r>
      <w:r>
        <w:t>web</w:t>
      </w:r>
      <w:r w:rsidR="00CC7C8C" w:rsidRPr="00CC7C8C">
        <w:t xml:space="preserve"> sayfasında ilan edilmesiyle başlar. DOSAP araştırmacısı, </w:t>
      </w:r>
      <w:r>
        <w:t>web</w:t>
      </w:r>
      <w:r w:rsidR="00CC7C8C" w:rsidRPr="00CC7C8C">
        <w:t xml:space="preserve"> sayfasında ilan edilen ilgili kontenjana başvurmak için “Başvuru </w:t>
      </w:r>
      <w:proofErr w:type="spellStart"/>
      <w:r w:rsidR="00CC7C8C" w:rsidRPr="00CC7C8C">
        <w:t>Formu”nu</w:t>
      </w:r>
      <w:proofErr w:type="spellEnd"/>
      <w:r w:rsidR="00CC7C8C" w:rsidRPr="00CC7C8C">
        <w:t xml:space="preserve"> doldurarak DOSAP Koordinatörlüğü’ne ulaştırır. </w:t>
      </w:r>
    </w:p>
    <w:p w:rsidR="002A4D2A" w:rsidRPr="00CC7C8C" w:rsidRDefault="002A4D2A" w:rsidP="00410571">
      <w:pPr>
        <w:pStyle w:val="Default"/>
        <w:spacing w:line="360" w:lineRule="auto"/>
        <w:jc w:val="both"/>
      </w:pPr>
    </w:p>
    <w:p w:rsidR="00CC7C8C" w:rsidRPr="00CC7C8C" w:rsidRDefault="002A4D2A" w:rsidP="00410571">
      <w:pPr>
        <w:pStyle w:val="Default"/>
        <w:spacing w:line="360" w:lineRule="auto"/>
        <w:jc w:val="both"/>
      </w:pPr>
      <w:r>
        <w:rPr>
          <w:b/>
          <w:bCs/>
        </w:rPr>
        <w:t>c) Programın Baş</w:t>
      </w:r>
      <w:r w:rsidR="00CC7C8C" w:rsidRPr="00CC7C8C">
        <w:rPr>
          <w:b/>
          <w:bCs/>
        </w:rPr>
        <w:t xml:space="preserve">latılması: </w:t>
      </w:r>
      <w:r w:rsidR="00CC7C8C" w:rsidRPr="00CC7C8C">
        <w:t>Başvurular talebi yapan öğretim üyesi tarafından değerlendirilir. DOSAP araştırmacısının danışmanlığını yapacak olan öğretim üyesi, araştırmacının çalışacağı araştırma projesi ile ilgili detaylı İş Planı ve Takvimini, araştırmacı ile birlikte h</w:t>
      </w:r>
      <w:r w:rsidR="00B65678">
        <w:t>azırlayarak</w:t>
      </w:r>
      <w:r w:rsidR="00CC7C8C" w:rsidRPr="00CC7C8C">
        <w:t xml:space="preserve"> ilgili Bölüm Başkanı/Enstitü Ana Bilim Dalı Başkanı ile Dekan/Enstitü Müdürünün </w:t>
      </w:r>
      <w:r w:rsidR="00B65678">
        <w:t>onayına sunar. Onay veren birim</w:t>
      </w:r>
      <w:r w:rsidR="00CC7C8C" w:rsidRPr="00CC7C8C">
        <w:t xml:space="preserve"> DOSAP araştırmacısına sağlanacak ofis, bilgisayar, altyapı vb. olanakları da belirterek DOSAP Koordinatörlüğü’ne başvurur. </w:t>
      </w:r>
      <w:r w:rsidR="005A38B3">
        <w:t>SİÜ</w:t>
      </w:r>
      <w:r w:rsidR="00CC7C8C" w:rsidRPr="00CC7C8C">
        <w:t xml:space="preserve"> Rektörlüğü, hazırlanan İş Planı ile birlikte DOSAP araştırmacısının kadrosunun bulunduğu üniversiteye veya kuruma yazı ile başvurur ve araştırmacının geçici süre ile </w:t>
      </w:r>
      <w:proofErr w:type="spellStart"/>
      <w:r w:rsidR="005A38B3">
        <w:t>SİÜ</w:t>
      </w:r>
      <w:r w:rsidR="00CC7C8C" w:rsidRPr="00CC7C8C">
        <w:t>’de</w:t>
      </w:r>
      <w:proofErr w:type="spellEnd"/>
      <w:r w:rsidR="00CC7C8C" w:rsidRPr="00CC7C8C">
        <w:t xml:space="preserve"> görevlendirilmesini talep eder. </w:t>
      </w:r>
      <w:r w:rsidR="00B65678">
        <w:t>Görevli olduğu</w:t>
      </w:r>
      <w:r w:rsidR="00CC7C8C" w:rsidRPr="00CC7C8C">
        <w:t xml:space="preserve"> üniversitesi veya kurumu tarafından </w:t>
      </w:r>
      <w:proofErr w:type="spellStart"/>
      <w:r w:rsidR="005A38B3">
        <w:t>SİÜ</w:t>
      </w:r>
      <w:r w:rsidR="00CC7C8C" w:rsidRPr="00CC7C8C">
        <w:t>’de</w:t>
      </w:r>
      <w:proofErr w:type="spellEnd"/>
      <w:r w:rsidR="00CC7C8C" w:rsidRPr="00CC7C8C">
        <w:t xml:space="preserve"> görevlendirilen araştırmacı, DOSAP kapsamında çalışmalarına başlar. </w:t>
      </w:r>
    </w:p>
    <w:p w:rsidR="00CC7C8C" w:rsidRPr="00CC7C8C" w:rsidRDefault="00CC7C8C" w:rsidP="00410571">
      <w:pPr>
        <w:pStyle w:val="Default"/>
        <w:spacing w:line="360" w:lineRule="auto"/>
        <w:jc w:val="both"/>
      </w:pPr>
    </w:p>
    <w:p w:rsidR="00CC7C8C" w:rsidRPr="00CC7C8C" w:rsidRDefault="00CC7C8C" w:rsidP="00410571">
      <w:pPr>
        <w:pStyle w:val="Default"/>
        <w:spacing w:line="360" w:lineRule="auto"/>
        <w:jc w:val="both"/>
      </w:pPr>
      <w:r w:rsidRPr="00CC7C8C">
        <w:rPr>
          <w:b/>
          <w:bCs/>
        </w:rPr>
        <w:t>UYGULAMA KO</w:t>
      </w:r>
      <w:r w:rsidR="002A4D2A">
        <w:rPr>
          <w:b/>
          <w:bCs/>
        </w:rPr>
        <w:t>Ş</w:t>
      </w:r>
      <w:r w:rsidRPr="00CC7C8C">
        <w:rPr>
          <w:b/>
          <w:bCs/>
        </w:rPr>
        <w:t xml:space="preserve">ULLARI </w:t>
      </w:r>
    </w:p>
    <w:p w:rsidR="00CC7C8C" w:rsidRPr="00CC7C8C" w:rsidRDefault="00905455" w:rsidP="00410571">
      <w:pPr>
        <w:pStyle w:val="Default"/>
        <w:spacing w:line="360" w:lineRule="auto"/>
        <w:jc w:val="both"/>
      </w:pPr>
      <w:r>
        <w:rPr>
          <w:b/>
          <w:bCs/>
        </w:rPr>
        <w:t>Madde 5</w:t>
      </w:r>
      <w:r w:rsidR="00CC7C8C" w:rsidRPr="00CC7C8C">
        <w:rPr>
          <w:b/>
          <w:bCs/>
        </w:rPr>
        <w:t xml:space="preserve"> - </w:t>
      </w:r>
      <w:r w:rsidR="00CC7C8C" w:rsidRPr="00CC7C8C">
        <w:t>DOSAP kapsamında görev alacak danışmanlar ve araşt</w:t>
      </w:r>
      <w:r w:rsidR="00C016BE">
        <w:t>ırmacılarla ilgili düzenlemeler</w:t>
      </w:r>
      <w:r w:rsidR="00CC7C8C" w:rsidRPr="00CC7C8C">
        <w:t xml:space="preserve">: </w:t>
      </w:r>
    </w:p>
    <w:p w:rsidR="00CC7C8C" w:rsidRDefault="00CC7C8C" w:rsidP="00410571">
      <w:pPr>
        <w:pStyle w:val="Default"/>
        <w:spacing w:line="360" w:lineRule="auto"/>
        <w:jc w:val="both"/>
      </w:pPr>
      <w:r w:rsidRPr="00CC7C8C">
        <w:rPr>
          <w:b/>
          <w:bCs/>
        </w:rPr>
        <w:t xml:space="preserve">a) </w:t>
      </w:r>
      <w:r w:rsidR="002A4D2A">
        <w:rPr>
          <w:b/>
          <w:bCs/>
        </w:rPr>
        <w:t>Danış</w:t>
      </w:r>
      <w:r w:rsidRPr="00CC7C8C">
        <w:rPr>
          <w:b/>
          <w:bCs/>
        </w:rPr>
        <w:t xml:space="preserve">manın Sorumlulukları: </w:t>
      </w:r>
      <w:r w:rsidRPr="00CC7C8C">
        <w:t>DOSAP araştırmacısına danışmanlık yapan ve ortak çalışmalar yürüten öğretim üyesi, araştırmacının ihtiyaçlarının karşılanması ve takibi konusunda araştırmacıya destek olacaktır. Öğretim üyesi bağlı bulunduğu bölüm veya enstitü anabilim dalı aracılığıyla DOSAP ile ilgili her türlü talebini DOSAP Koordinatörlüğü’ne bildirecektir. DOSAP araştırmacısının araştırmaları sırasında ihtiyaç duyduğu laboratuvar altyapısı ve sarf malzemelerinin temini DOSAP danışmanının sorumluluğundadır. Danışman, başvuru sırasında hazırladığı iş</w:t>
      </w:r>
      <w:r w:rsidR="00C016BE">
        <w:t xml:space="preserve"> planında</w:t>
      </w:r>
      <w:r w:rsidRPr="00CC7C8C">
        <w:t xml:space="preserve"> gerekli olanakları hangi projeden ve nasıl karşılayacağını detayları ile belirtmelidir. </w:t>
      </w:r>
      <w:r w:rsidR="009842FF">
        <w:t>Danışman, araştırmacısı ile birlikte p</w:t>
      </w:r>
      <w:r w:rsidR="00113929" w:rsidRPr="00113929">
        <w:t xml:space="preserve">roje başlangıcından itibaren en fazla </w:t>
      </w:r>
      <w:r w:rsidR="00FC5F5D">
        <w:t>iki (</w:t>
      </w:r>
      <w:r w:rsidR="00113929" w:rsidRPr="00113929">
        <w:t>2</w:t>
      </w:r>
      <w:r w:rsidR="00FC5F5D">
        <w:t>)</w:t>
      </w:r>
      <w:r w:rsidR="00113929" w:rsidRPr="00113929">
        <w:t xml:space="preserve"> yıl içinde ulusal veya uluslararası hakemli dergilerden birinde </w:t>
      </w:r>
      <w:r w:rsidR="00FC5F5D" w:rsidRPr="00113929">
        <w:t xml:space="preserve">en az </w:t>
      </w:r>
      <w:r w:rsidR="00FC5F5D">
        <w:t>bir (</w:t>
      </w:r>
      <w:r w:rsidR="00FC5F5D" w:rsidRPr="00113929">
        <w:t>1</w:t>
      </w:r>
      <w:r w:rsidR="00FC5F5D">
        <w:t>)</w:t>
      </w:r>
      <w:r w:rsidR="00FC5F5D" w:rsidRPr="00113929">
        <w:t xml:space="preserve"> </w:t>
      </w:r>
      <w:r w:rsidR="00113929" w:rsidRPr="00113929">
        <w:t>makale yayınlamakla yükümlüdür</w:t>
      </w:r>
      <w:r w:rsidR="00113929">
        <w:t>.</w:t>
      </w:r>
    </w:p>
    <w:p w:rsidR="00471740" w:rsidRPr="00CC7C8C" w:rsidRDefault="00471740" w:rsidP="00410571">
      <w:pPr>
        <w:pStyle w:val="Default"/>
        <w:spacing w:line="360" w:lineRule="auto"/>
        <w:jc w:val="both"/>
      </w:pPr>
    </w:p>
    <w:p w:rsidR="00CC7C8C" w:rsidRDefault="00CC7C8C" w:rsidP="00C9040A">
      <w:pPr>
        <w:pStyle w:val="Default"/>
        <w:spacing w:line="360" w:lineRule="auto"/>
        <w:jc w:val="both"/>
      </w:pPr>
      <w:r w:rsidRPr="00CC7C8C">
        <w:rPr>
          <w:b/>
          <w:bCs/>
        </w:rPr>
        <w:t>b) DOSAP Ara</w:t>
      </w:r>
      <w:r w:rsidR="002A4D2A">
        <w:rPr>
          <w:b/>
          <w:bCs/>
        </w:rPr>
        <w:t>ş</w:t>
      </w:r>
      <w:r w:rsidRPr="00CC7C8C">
        <w:rPr>
          <w:b/>
          <w:bCs/>
        </w:rPr>
        <w:t xml:space="preserve">tırmacısının Sorumlulukları: </w:t>
      </w:r>
      <w:r w:rsidRPr="00CC7C8C">
        <w:t xml:space="preserve">DOSAP araştırmacısı, </w:t>
      </w:r>
      <w:proofErr w:type="spellStart"/>
      <w:r w:rsidR="005A38B3">
        <w:t>SİÜ</w:t>
      </w:r>
      <w:r w:rsidRPr="00CC7C8C">
        <w:t>’nün</w:t>
      </w:r>
      <w:proofErr w:type="spellEnd"/>
      <w:r w:rsidRPr="00CC7C8C">
        <w:t xml:space="preserve"> yönetmelik</w:t>
      </w:r>
      <w:r w:rsidR="007E6C37">
        <w:t xml:space="preserve"> ve yönerge</w:t>
      </w:r>
      <w:r w:rsidRPr="00CC7C8C">
        <w:t>lerine uymak zorundadır. Araştırmaları sırasında danışmanı ile birlikte hazırladığı iş planına göre araştırmalarını sürdürmekle yükümlüdür. DOSAP araştırmacısının tam z</w:t>
      </w:r>
      <w:r w:rsidR="00F47FA9">
        <w:t>amanlı olarak çalışması beklen</w:t>
      </w:r>
      <w:r w:rsidRPr="00CC7C8C">
        <w:t>mektedir. Ancak dan</w:t>
      </w:r>
      <w:r w:rsidR="00F47FA9">
        <w:t>ışmanın uygun görmesi durumunda</w:t>
      </w:r>
      <w:r w:rsidRPr="00CC7C8C">
        <w:t xml:space="preserve"> araştırmacının haftanın bel</w:t>
      </w:r>
      <w:r w:rsidR="00F47FA9">
        <w:t>ir</w:t>
      </w:r>
      <w:r w:rsidRPr="00CC7C8C">
        <w:t xml:space="preserve">li günleri için görevlendirilmesi de yapılabilir. DOSAP araştırmacısı, yaptığı </w:t>
      </w:r>
      <w:r w:rsidRPr="00CC7C8C">
        <w:lastRenderedPageBreak/>
        <w:t xml:space="preserve">çalışma ile ilgili altı </w:t>
      </w:r>
      <w:r w:rsidR="00F47FA9">
        <w:t>ayda bir</w:t>
      </w:r>
      <w:r w:rsidRPr="00CC7C8C">
        <w:t xml:space="preserve"> gelişme raporu hazırlayarak DOSAP Koordinatörlüğü’ne sunmakla yükümlüdür. DOSAP kapsamında yürütülen çalışma sonucunda çıkabilecek akademik yayınlarda araştırmacının, kendi kurumunun/üniversitesinin adresi ile birlikte çalışmanın yapıldığı kurum olarak </w:t>
      </w:r>
      <w:proofErr w:type="spellStart"/>
      <w:r w:rsidR="005A38B3">
        <w:t>SİÜ</w:t>
      </w:r>
      <w:r w:rsidRPr="00CC7C8C">
        <w:t>’yü</w:t>
      </w:r>
      <w:proofErr w:type="spellEnd"/>
      <w:r w:rsidRPr="00CC7C8C">
        <w:t xml:space="preserve"> de belirtmesi gerekmektedir. Çalışmanın sonucunda patent, faydalı model, endüstriyel tasarım ve fikr</w:t>
      </w:r>
      <w:r w:rsidR="00371365">
        <w:t>î</w:t>
      </w:r>
      <w:r w:rsidRPr="00CC7C8C">
        <w:t xml:space="preserve"> mülkiyet hakkını oluşturabilecek ü</w:t>
      </w:r>
      <w:r w:rsidR="00371365">
        <w:t>rünlerin ortaya çıkması halinde</w:t>
      </w:r>
      <w:r w:rsidRPr="00CC7C8C">
        <w:t xml:space="preserve"> </w:t>
      </w:r>
      <w:r w:rsidR="005A38B3">
        <w:t>SİÜ</w:t>
      </w:r>
      <w:r w:rsidRPr="00CC7C8C">
        <w:t xml:space="preserve"> öğretim elemanları için geçerli olan yükümlülükler DOSAP araştırmacısı için de geçerlidir.</w:t>
      </w:r>
      <w:r w:rsidR="009842FF">
        <w:t xml:space="preserve"> Araştırmacı danışmanı ile birlikte p</w:t>
      </w:r>
      <w:r w:rsidR="009842FF" w:rsidRPr="00113929">
        <w:t xml:space="preserve">roje başlangıcından itibaren en fazla </w:t>
      </w:r>
      <w:r w:rsidR="00FC5F5D">
        <w:t xml:space="preserve">iki (2) </w:t>
      </w:r>
      <w:r w:rsidR="009842FF" w:rsidRPr="00113929">
        <w:t xml:space="preserve">yıl içinde ulusal veya uluslararası hakemli dergilerden birinde </w:t>
      </w:r>
      <w:r w:rsidR="00FC5F5D" w:rsidRPr="00113929">
        <w:t xml:space="preserve">en az </w:t>
      </w:r>
      <w:r w:rsidR="00FC5F5D">
        <w:t>bir (</w:t>
      </w:r>
      <w:r w:rsidR="00FC5F5D" w:rsidRPr="00113929">
        <w:t>1</w:t>
      </w:r>
      <w:r w:rsidR="00FC5F5D">
        <w:t>)</w:t>
      </w:r>
      <w:r w:rsidR="00FC5F5D" w:rsidRPr="00113929">
        <w:t xml:space="preserve"> </w:t>
      </w:r>
      <w:r w:rsidR="009842FF" w:rsidRPr="00113929">
        <w:t>makale yayınlamakla yükümlüdür</w:t>
      </w:r>
      <w:r w:rsidR="009842FF">
        <w:t>.</w:t>
      </w:r>
    </w:p>
    <w:p w:rsidR="00C9040A" w:rsidRPr="00CC7C8C" w:rsidRDefault="00C9040A" w:rsidP="00C9040A">
      <w:pPr>
        <w:pStyle w:val="Default"/>
        <w:spacing w:line="360" w:lineRule="auto"/>
        <w:jc w:val="both"/>
      </w:pPr>
    </w:p>
    <w:p w:rsidR="00CC7C8C" w:rsidRPr="00CC7C8C" w:rsidRDefault="002A4D2A" w:rsidP="00410571">
      <w:pPr>
        <w:pStyle w:val="Default"/>
        <w:spacing w:after="303" w:line="360" w:lineRule="auto"/>
        <w:jc w:val="both"/>
      </w:pPr>
      <w:r>
        <w:rPr>
          <w:b/>
          <w:bCs/>
        </w:rPr>
        <w:t>c) DOSAP Araştırmacısına Sağlanan İ</w:t>
      </w:r>
      <w:r w:rsidR="00CC7C8C" w:rsidRPr="00CC7C8C">
        <w:rPr>
          <w:b/>
          <w:bCs/>
        </w:rPr>
        <w:t xml:space="preserve">mkânlar: </w:t>
      </w:r>
      <w:r w:rsidR="00CC7C8C" w:rsidRPr="00CC7C8C">
        <w:t xml:space="preserve">DOSAP araştırmacısına </w:t>
      </w:r>
      <w:r w:rsidR="005A38B3" w:rsidRPr="00A83EC6">
        <w:t>SİÜ</w:t>
      </w:r>
      <w:r w:rsidR="00CC7C8C" w:rsidRPr="00A83EC6">
        <w:t xml:space="preserve"> Ziyaretçi Araştırmacı Kimlik Kartı</w:t>
      </w:r>
      <w:r w:rsidR="00CC7C8C" w:rsidRPr="00CC7C8C">
        <w:t xml:space="preserve"> verilir. Tam zamanlı olarak çalışan DOSAP araştırmacısı, akademik ve sosyal olanaklardan imkânlar dâhilinde yararlanabilir. İhtiyaç duyulduğu takdirde DOSAP araştırmacısı Yabancı Diller Yüksek Okulu, dil merkezleri ve lisansüstü programlardan </w:t>
      </w:r>
      <w:r w:rsidR="00942D07">
        <w:t xml:space="preserve">ilgili Müdürlük/Dekanlık izniyle </w:t>
      </w:r>
      <w:r w:rsidR="00CC7C8C" w:rsidRPr="00CC7C8C">
        <w:t xml:space="preserve">misafir öğrenci statüsünde ders alabilir. </w:t>
      </w:r>
    </w:p>
    <w:p w:rsidR="00CC7C8C" w:rsidRDefault="00CC7C8C" w:rsidP="00410571">
      <w:pPr>
        <w:pStyle w:val="Default"/>
        <w:spacing w:line="360" w:lineRule="auto"/>
        <w:jc w:val="both"/>
      </w:pPr>
      <w:r w:rsidRPr="00CC7C8C">
        <w:rPr>
          <w:b/>
          <w:bCs/>
        </w:rPr>
        <w:t xml:space="preserve">d) </w:t>
      </w:r>
      <w:proofErr w:type="spellStart"/>
      <w:r w:rsidRPr="00CC7C8C">
        <w:rPr>
          <w:b/>
          <w:bCs/>
        </w:rPr>
        <w:t>DOSAP’ın</w:t>
      </w:r>
      <w:proofErr w:type="spellEnd"/>
      <w:r w:rsidRPr="00CC7C8C">
        <w:rPr>
          <w:b/>
          <w:bCs/>
        </w:rPr>
        <w:t xml:space="preserve"> Süresi: </w:t>
      </w:r>
      <w:r w:rsidRPr="00CC7C8C">
        <w:t xml:space="preserve">DOSAP kapsamında sürdürülecek çalışmanın süresi bir </w:t>
      </w:r>
      <w:r w:rsidR="008E45C2">
        <w:t xml:space="preserve">(1) </w:t>
      </w:r>
      <w:r w:rsidRPr="00CC7C8C">
        <w:t xml:space="preserve">yıldır. Başarıyla yürütülen bir çalışmanın bir </w:t>
      </w:r>
      <w:r w:rsidR="008E45C2">
        <w:t xml:space="preserve">(1) </w:t>
      </w:r>
      <w:r w:rsidRPr="00CC7C8C">
        <w:t>yıl z</w:t>
      </w:r>
      <w:r w:rsidR="008E45C2">
        <w:t>arfında tamamlanamaması hâlinde araştırmacının bağlı olduğu ü</w:t>
      </w:r>
      <w:r w:rsidRPr="00CC7C8C">
        <w:t>niversite veya çalıştı</w:t>
      </w:r>
      <w:r w:rsidR="008E45C2">
        <w:t>ğı kurumun onaylaması koşuluyla</w:t>
      </w:r>
      <w:r w:rsidRPr="00CC7C8C">
        <w:t xml:space="preserve"> toplam </w:t>
      </w:r>
      <w:r w:rsidR="00210FA4">
        <w:t>üç</w:t>
      </w:r>
      <w:r w:rsidRPr="00CC7C8C">
        <w:t xml:space="preserve"> </w:t>
      </w:r>
      <w:r w:rsidR="00FC5F5D">
        <w:t xml:space="preserve">(3) </w:t>
      </w:r>
      <w:r w:rsidRPr="00CC7C8C">
        <w:t xml:space="preserve">yıla kadar süre verilebilir. </w:t>
      </w:r>
    </w:p>
    <w:p w:rsidR="00CC7C8C" w:rsidRPr="00CC7C8C" w:rsidRDefault="00CC7C8C" w:rsidP="00410571">
      <w:pPr>
        <w:pStyle w:val="Default"/>
        <w:spacing w:line="360" w:lineRule="auto"/>
        <w:jc w:val="both"/>
      </w:pPr>
      <w:r w:rsidRPr="00CC7C8C">
        <w:rPr>
          <w:b/>
          <w:bCs/>
        </w:rPr>
        <w:t xml:space="preserve">e) </w:t>
      </w:r>
      <w:proofErr w:type="spellStart"/>
      <w:r w:rsidR="00210FA4" w:rsidRPr="00CC7C8C">
        <w:rPr>
          <w:b/>
          <w:bCs/>
        </w:rPr>
        <w:t>DOSAP’ın</w:t>
      </w:r>
      <w:proofErr w:type="spellEnd"/>
      <w:r w:rsidR="00210FA4" w:rsidRPr="00CC7C8C">
        <w:rPr>
          <w:b/>
          <w:bCs/>
        </w:rPr>
        <w:t xml:space="preserve"> </w:t>
      </w:r>
      <w:r w:rsidR="00210FA4">
        <w:rPr>
          <w:b/>
          <w:bCs/>
        </w:rPr>
        <w:t>S</w:t>
      </w:r>
      <w:r w:rsidRPr="00CC7C8C">
        <w:rPr>
          <w:b/>
          <w:bCs/>
        </w:rPr>
        <w:t>on</w:t>
      </w:r>
      <w:r w:rsidR="00A83EC6">
        <w:rPr>
          <w:b/>
          <w:bCs/>
        </w:rPr>
        <w:t>uç</w:t>
      </w:r>
      <w:r w:rsidRPr="00CC7C8C">
        <w:rPr>
          <w:b/>
          <w:bCs/>
        </w:rPr>
        <w:t xml:space="preserve">landırılması: </w:t>
      </w:r>
      <w:r w:rsidRPr="00CC7C8C">
        <w:t xml:space="preserve">Çalışmanın bitirilmesi ile birlikte yapılan araştırma çıktılarının bir rapor hâlinde DOSAP Koordinatörlüğüne sunulması gerekmektedir. </w:t>
      </w:r>
      <w:r w:rsidR="00A83EC6" w:rsidRPr="00A83EC6">
        <w:t xml:space="preserve">Proje yürütücüsü ve araştırmacı </w:t>
      </w:r>
      <w:r w:rsidR="00A83EC6">
        <w:t xml:space="preserve">proje başlangıcından itibaren </w:t>
      </w:r>
      <w:r w:rsidR="007E75F3">
        <w:t xml:space="preserve">en fazla </w:t>
      </w:r>
      <w:r w:rsidR="00FC5F5D">
        <w:t>iki (</w:t>
      </w:r>
      <w:r w:rsidR="007E75F3">
        <w:t>2</w:t>
      </w:r>
      <w:r w:rsidR="00FC5F5D">
        <w:t>)</w:t>
      </w:r>
      <w:r w:rsidR="007E75F3">
        <w:t xml:space="preserve"> yıl içinde ulusal veya uluslararası hakemli dergilerden birinde </w:t>
      </w:r>
      <w:r w:rsidR="00FC5F5D">
        <w:t xml:space="preserve">en az bir (1) </w:t>
      </w:r>
      <w:r w:rsidR="007E75F3">
        <w:t xml:space="preserve">makale yayınlamakla </w:t>
      </w:r>
      <w:r w:rsidR="00A83EC6" w:rsidRPr="00A83EC6">
        <w:t xml:space="preserve">yükümlüdür. Proje kapsamındaki </w:t>
      </w:r>
      <w:r w:rsidR="007E75F3">
        <w:t>yayın koşulunu</w:t>
      </w:r>
      <w:r w:rsidR="00A83EC6" w:rsidRPr="00A83EC6">
        <w:t xml:space="preserve"> sağlayamayan </w:t>
      </w:r>
      <w:r w:rsidR="007E75F3">
        <w:t xml:space="preserve">danışman </w:t>
      </w:r>
      <w:r w:rsidR="00A83EC6">
        <w:t xml:space="preserve">ve araştırmacılar </w:t>
      </w:r>
      <w:r w:rsidR="007E75F3">
        <w:t>dört (4</w:t>
      </w:r>
      <w:r w:rsidR="00A83EC6" w:rsidRPr="00A83EC6">
        <w:t xml:space="preserve">) yıl süre ile </w:t>
      </w:r>
      <w:proofErr w:type="spellStart"/>
      <w:r w:rsidR="00A83EC6" w:rsidRPr="00A83EC6">
        <w:t>DOSAP</w:t>
      </w:r>
      <w:r w:rsidR="007E75F3">
        <w:t>’tan</w:t>
      </w:r>
      <w:proofErr w:type="spellEnd"/>
      <w:r w:rsidR="00A83EC6" w:rsidRPr="00A83EC6">
        <w:t xml:space="preserve"> faydalanamazlar.</w:t>
      </w:r>
    </w:p>
    <w:p w:rsidR="00CC7C8C" w:rsidRPr="00CC7C8C" w:rsidRDefault="00CC7C8C" w:rsidP="00410571">
      <w:pPr>
        <w:pStyle w:val="Default"/>
        <w:spacing w:line="360" w:lineRule="auto"/>
        <w:jc w:val="both"/>
      </w:pPr>
    </w:p>
    <w:p w:rsidR="00CC7C8C" w:rsidRPr="00CC7C8C" w:rsidRDefault="00CC7C8C" w:rsidP="00410571">
      <w:pPr>
        <w:pStyle w:val="Default"/>
        <w:spacing w:line="360" w:lineRule="auto"/>
        <w:jc w:val="both"/>
      </w:pPr>
      <w:r w:rsidRPr="00CC7C8C">
        <w:rPr>
          <w:b/>
          <w:bCs/>
        </w:rPr>
        <w:t xml:space="preserve">YÜRÜRLÜK VE YÜRÜTME </w:t>
      </w:r>
    </w:p>
    <w:p w:rsidR="00CC7C8C" w:rsidRDefault="00905455" w:rsidP="00410571">
      <w:pPr>
        <w:pStyle w:val="Default"/>
        <w:spacing w:line="360" w:lineRule="auto"/>
        <w:jc w:val="both"/>
      </w:pPr>
      <w:r>
        <w:rPr>
          <w:b/>
          <w:bCs/>
        </w:rPr>
        <w:t>Madde 6</w:t>
      </w:r>
      <w:r w:rsidR="00CC7C8C" w:rsidRPr="00CC7C8C">
        <w:rPr>
          <w:b/>
          <w:bCs/>
        </w:rPr>
        <w:t xml:space="preserve">: </w:t>
      </w:r>
      <w:r w:rsidR="00CC7C8C" w:rsidRPr="00CC7C8C">
        <w:t xml:space="preserve">Bu yönergede hükmü bulunmayan hâllerde ilgili diğer mevzuat hükümleri ile Yükseköğretim Kurulu, Senato ve Yönetim Kurulu kararları uygulanır. </w:t>
      </w:r>
    </w:p>
    <w:p w:rsidR="00834E95" w:rsidRDefault="00834E95" w:rsidP="00410571">
      <w:pPr>
        <w:pStyle w:val="Default"/>
        <w:spacing w:line="360" w:lineRule="auto"/>
        <w:jc w:val="both"/>
        <w:rPr>
          <w:b/>
          <w:bCs/>
        </w:rPr>
      </w:pPr>
    </w:p>
    <w:p w:rsidR="00CC7C8C" w:rsidRPr="00CC7C8C" w:rsidRDefault="00905455" w:rsidP="00410571">
      <w:pPr>
        <w:pStyle w:val="Default"/>
        <w:spacing w:line="360" w:lineRule="auto"/>
        <w:jc w:val="both"/>
      </w:pPr>
      <w:r>
        <w:rPr>
          <w:b/>
          <w:bCs/>
        </w:rPr>
        <w:t>Madde 7</w:t>
      </w:r>
      <w:r w:rsidR="00CC7C8C" w:rsidRPr="00CC7C8C">
        <w:rPr>
          <w:b/>
          <w:bCs/>
        </w:rPr>
        <w:t xml:space="preserve"> - </w:t>
      </w:r>
      <w:r w:rsidR="00B44525">
        <w:t>Bu y</w:t>
      </w:r>
      <w:r w:rsidR="005A38B3">
        <w:t xml:space="preserve">önerge, </w:t>
      </w:r>
      <w:r w:rsidR="00B44525">
        <w:t>24.11.</w:t>
      </w:r>
      <w:r w:rsidR="005A38B3">
        <w:t>2021</w:t>
      </w:r>
      <w:r w:rsidR="00CC7C8C" w:rsidRPr="00CC7C8C">
        <w:t xml:space="preserve"> tarihinde </w:t>
      </w:r>
      <w:r w:rsidR="00B44525" w:rsidRPr="00CC7C8C">
        <w:t>Si</w:t>
      </w:r>
      <w:r w:rsidR="00B44525">
        <w:t xml:space="preserve">irt Üniversitesi </w:t>
      </w:r>
      <w:r w:rsidR="00CC7C8C" w:rsidRPr="00CC7C8C">
        <w:t xml:space="preserve">Senatosu tarafından onaylanarak yürürlüğe girmiştir. </w:t>
      </w:r>
    </w:p>
    <w:p w:rsidR="00BC6884" w:rsidRPr="00CC7C8C" w:rsidRDefault="00905455" w:rsidP="0041057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CC7C8C" w:rsidRPr="00CC7C8C">
        <w:rPr>
          <w:rFonts w:ascii="Times New Roman" w:hAnsi="Times New Roman" w:cs="Times New Roman"/>
          <w:b/>
          <w:bCs/>
          <w:sz w:val="24"/>
          <w:szCs w:val="24"/>
        </w:rPr>
        <w:t xml:space="preserve"> - </w:t>
      </w:r>
      <w:r w:rsidR="008A7934">
        <w:rPr>
          <w:rFonts w:ascii="Times New Roman" w:hAnsi="Times New Roman" w:cs="Times New Roman"/>
          <w:sz w:val="24"/>
          <w:szCs w:val="24"/>
        </w:rPr>
        <w:t>Bu y</w:t>
      </w:r>
      <w:r w:rsidR="00CC7C8C" w:rsidRPr="00CC7C8C">
        <w:rPr>
          <w:rFonts w:ascii="Times New Roman" w:hAnsi="Times New Roman" w:cs="Times New Roman"/>
          <w:sz w:val="24"/>
          <w:szCs w:val="24"/>
        </w:rPr>
        <w:t>önerge hükümlerini Si</w:t>
      </w:r>
      <w:r w:rsidR="008A7934">
        <w:rPr>
          <w:rFonts w:ascii="Times New Roman" w:hAnsi="Times New Roman" w:cs="Times New Roman"/>
          <w:sz w:val="24"/>
          <w:szCs w:val="24"/>
        </w:rPr>
        <w:t>irt Üniversitesi Rektörü yürüt</w:t>
      </w:r>
      <w:r w:rsidR="002F6C52">
        <w:rPr>
          <w:rFonts w:ascii="Times New Roman" w:hAnsi="Times New Roman" w:cs="Times New Roman"/>
          <w:sz w:val="24"/>
          <w:szCs w:val="24"/>
        </w:rPr>
        <w:t>ür</w:t>
      </w:r>
      <w:r w:rsidR="00CC7C8C" w:rsidRPr="00CC7C8C">
        <w:rPr>
          <w:rFonts w:ascii="Times New Roman" w:hAnsi="Times New Roman" w:cs="Times New Roman"/>
          <w:sz w:val="24"/>
          <w:szCs w:val="24"/>
        </w:rPr>
        <w:t>.</w:t>
      </w:r>
    </w:p>
    <w:sectPr w:rsidR="00BC6884" w:rsidRPr="00CC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2A8D"/>
    <w:multiLevelType w:val="hybridMultilevel"/>
    <w:tmpl w:val="60346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B3E2D8"/>
    <w:multiLevelType w:val="hybridMultilevel"/>
    <w:tmpl w:val="A98583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83B57C"/>
    <w:multiLevelType w:val="hybridMultilevel"/>
    <w:tmpl w:val="26870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134CB1"/>
    <w:multiLevelType w:val="hybridMultilevel"/>
    <w:tmpl w:val="D3991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EB64128"/>
    <w:multiLevelType w:val="hybridMultilevel"/>
    <w:tmpl w:val="965665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2B5AA17"/>
    <w:multiLevelType w:val="hybridMultilevel"/>
    <w:tmpl w:val="A5494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17B9FC"/>
    <w:multiLevelType w:val="hybridMultilevel"/>
    <w:tmpl w:val="B3E56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FE"/>
    <w:rsid w:val="000753E3"/>
    <w:rsid w:val="00075878"/>
    <w:rsid w:val="00104CFE"/>
    <w:rsid w:val="00113929"/>
    <w:rsid w:val="001266F9"/>
    <w:rsid w:val="00210FA4"/>
    <w:rsid w:val="00246ACF"/>
    <w:rsid w:val="002A4D2A"/>
    <w:rsid w:val="002F6C52"/>
    <w:rsid w:val="00352551"/>
    <w:rsid w:val="00371365"/>
    <w:rsid w:val="00410571"/>
    <w:rsid w:val="00431C0C"/>
    <w:rsid w:val="00471740"/>
    <w:rsid w:val="0050399D"/>
    <w:rsid w:val="00510C2D"/>
    <w:rsid w:val="00530BC3"/>
    <w:rsid w:val="00532492"/>
    <w:rsid w:val="0057012F"/>
    <w:rsid w:val="005A38B3"/>
    <w:rsid w:val="005C4F29"/>
    <w:rsid w:val="006A06AA"/>
    <w:rsid w:val="006C50F2"/>
    <w:rsid w:val="006F3A8E"/>
    <w:rsid w:val="0072082A"/>
    <w:rsid w:val="00737EF8"/>
    <w:rsid w:val="00746BF2"/>
    <w:rsid w:val="007E6C37"/>
    <w:rsid w:val="007E75F3"/>
    <w:rsid w:val="007F47AF"/>
    <w:rsid w:val="00804423"/>
    <w:rsid w:val="00817F86"/>
    <w:rsid w:val="00834E95"/>
    <w:rsid w:val="00887067"/>
    <w:rsid w:val="00895709"/>
    <w:rsid w:val="008A7934"/>
    <w:rsid w:val="008E45C2"/>
    <w:rsid w:val="00905455"/>
    <w:rsid w:val="00942D07"/>
    <w:rsid w:val="00972A0A"/>
    <w:rsid w:val="009842FF"/>
    <w:rsid w:val="00A05B87"/>
    <w:rsid w:val="00A515CA"/>
    <w:rsid w:val="00A76B85"/>
    <w:rsid w:val="00A83EC6"/>
    <w:rsid w:val="00AD2492"/>
    <w:rsid w:val="00B17858"/>
    <w:rsid w:val="00B44525"/>
    <w:rsid w:val="00B61C27"/>
    <w:rsid w:val="00B65678"/>
    <w:rsid w:val="00BC520C"/>
    <w:rsid w:val="00BC6884"/>
    <w:rsid w:val="00BF5919"/>
    <w:rsid w:val="00C016BE"/>
    <w:rsid w:val="00C72573"/>
    <w:rsid w:val="00C9040A"/>
    <w:rsid w:val="00CC7C8C"/>
    <w:rsid w:val="00D20C35"/>
    <w:rsid w:val="00DC1EE3"/>
    <w:rsid w:val="00DE31F9"/>
    <w:rsid w:val="00E674EB"/>
    <w:rsid w:val="00EB3150"/>
    <w:rsid w:val="00EE7D4D"/>
    <w:rsid w:val="00F47FA9"/>
    <w:rsid w:val="00F60377"/>
    <w:rsid w:val="00FC5F5D"/>
    <w:rsid w:val="00FE3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886A"/>
  <w15:chartTrackingRefBased/>
  <w15:docId w15:val="{F37D0754-4B81-449D-9040-AF41D6C0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C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mujdat</dc:creator>
  <cp:keywords/>
  <dc:description/>
  <cp:lastModifiedBy>aidata</cp:lastModifiedBy>
  <cp:revision>3</cp:revision>
  <cp:lastPrinted>2021-11-24T21:33:00Z</cp:lastPrinted>
  <dcterms:created xsi:type="dcterms:W3CDTF">2021-11-25T05:31:00Z</dcterms:created>
  <dcterms:modified xsi:type="dcterms:W3CDTF">2021-11-25T10:15:00Z</dcterms:modified>
</cp:coreProperties>
</file>